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61D2A">
      <w:pPr>
        <w:snapToGrid w:val="0"/>
        <w:spacing w:line="540" w:lineRule="exac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</w:p>
    <w:p w:rsidR="00000000" w:rsidRDefault="00B61D2A">
      <w:pPr>
        <w:snapToGrid w:val="0"/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政府信息公开情况统计表</w:t>
      </w:r>
    </w:p>
    <w:p w:rsidR="00000000" w:rsidRDefault="00B61D2A">
      <w:pPr>
        <w:snapToGrid w:val="0"/>
        <w:spacing w:line="54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2016</w:t>
      </w:r>
      <w:r>
        <w:rPr>
          <w:rFonts w:eastAsia="方正楷体_GBK" w:hint="eastAsia"/>
          <w:sz w:val="32"/>
          <w:szCs w:val="32"/>
        </w:rPr>
        <w:t>年度）</w:t>
      </w:r>
    </w:p>
    <w:p w:rsidR="00000000" w:rsidRDefault="00B61D2A">
      <w:pPr>
        <w:snapToGrid w:val="0"/>
        <w:spacing w:line="540" w:lineRule="exact"/>
        <w:jc w:val="center"/>
        <w:rPr>
          <w:rFonts w:eastAsia="方正仿宋_GBK"/>
          <w:sz w:val="32"/>
          <w:szCs w:val="32"/>
        </w:rPr>
      </w:pPr>
    </w:p>
    <w:p w:rsidR="00000000" w:rsidRDefault="00B61D2A">
      <w:pPr>
        <w:snapToGrid w:val="0"/>
        <w:spacing w:line="54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填报单位（盖章）：云南省环境保护厅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000"/>
      </w:tblPr>
      <w:tblGrid>
        <w:gridCol w:w="6795"/>
        <w:gridCol w:w="1080"/>
        <w:gridCol w:w="1080"/>
      </w:tblGrid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统计指标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统计数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一、主动公开情况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（一）主动公开政府信息数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7687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（不同渠道和方式公开相同信息计</w:t>
            </w: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条）</w:t>
            </w:r>
          </w:p>
        </w:tc>
        <w:tc>
          <w:tcPr>
            <w:tcW w:w="1080" w:type="dxa"/>
            <w:vMerge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其中，主动公开规范性文件数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453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制发规范性文件总数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（二）通过不同渠道和方式公开政府信息的情况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．政府公报公开政府信息数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．政府网站公开政府信息数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6625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．政务微博公开政府信息数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．政务微信公开政府信息数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782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．其他方式公开政府信息数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279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二、回应解读情况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（一）回应公众关注热点或重大舆情数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（不同方式回应同一热点或舆情计</w:t>
            </w: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1080" w:type="dxa"/>
            <w:vMerge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（二）通过不同渠道和方式回应解读的情况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．参加或举办新闻发布会总次数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其中，主要负责人参加新闻发布会次数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．政府网站在线访谈次数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其中，主要负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责人参加政府网站在线访谈次数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．政策解读稿件发布数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．微博微信回应事件数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．其他方式回应事件数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三、依申请公开情况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（一）收到申请数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．当面申请数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．传真申请数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3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．网络申请数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．信函申请数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（二）申请办结数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．按时办结数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．延期办结数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（三）申请答复数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．属于已主动公开范围数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．同意公开答复数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．同意部分公开答复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．不同意公开答复数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其中，涉及国家秘密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涉及商业秘密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涉及个人隐私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危及国家安全、公共安全、经济安全和社会稳定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不是条例所指政府信息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法律法规规定的其他情形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．不属于本行政机关公开数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．申请信息不存在数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．告知作出更改补充数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．告知通过其他途径办理数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四、行政复议数量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（一）维持具体行政行为数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（二）被依法纠错数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（三）其他情形数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五、</w:t>
            </w:r>
            <w:r>
              <w:rPr>
                <w:rFonts w:eastAsia="方正黑体_GBK" w:hint="eastAsia"/>
                <w:color w:val="000000"/>
                <w:kern w:val="0"/>
                <w:sz w:val="24"/>
              </w:rPr>
              <w:t>行政诉讼数量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（一）维持具体行政行为或者驳回原告诉讼请求数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（二）被依法纠错数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（三）其他情形数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六、举报投诉数量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七、依申请公开信息收取的费用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八、机构建设和保障经费情况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（一）政府信息公开工作专门机构数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（二）设置政府信息公开查阅点数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（三）从事政府信息公开工作人员数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．专职人员数（不包括政府公报及政府网站工作人员）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．兼职人员数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00000">
        <w:trPr>
          <w:trHeight w:val="70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（四）政府信息公开专项经费（不包括用于政府公报编辑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管理及政府网站建设维护等方面的经费）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九、政府信息公开会议和培训情况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（一）召开政府信息公开工作会议或专题会议数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（二）举办各类培训班数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 w:rsidR="00000000">
        <w:trPr>
          <w:trHeight w:val="345"/>
        </w:trPr>
        <w:tc>
          <w:tcPr>
            <w:tcW w:w="6795" w:type="dxa"/>
            <w:vAlign w:val="center"/>
          </w:tcPr>
          <w:p w:rsidR="00000000" w:rsidRDefault="00B61D2A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（三）接受培训人员数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1080" w:type="dxa"/>
            <w:vAlign w:val="center"/>
          </w:tcPr>
          <w:p w:rsidR="00000000" w:rsidRDefault="00B61D2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</w:tr>
    </w:tbl>
    <w:p w:rsidR="00000000" w:rsidRDefault="00B61D2A">
      <w:pPr>
        <w:snapToGrid w:val="0"/>
        <w:spacing w:line="54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 xml:space="preserve">单位负责人：高正文　　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审核人：程伟平　　　填报人：冉光晋</w:t>
      </w:r>
    </w:p>
    <w:p w:rsidR="00000000" w:rsidRDefault="00B61D2A">
      <w:pPr>
        <w:snapToGrid w:val="0"/>
        <w:spacing w:line="54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联系电话：</w:t>
      </w:r>
      <w:r>
        <w:rPr>
          <w:rFonts w:eastAsia="方正仿宋_GBK"/>
          <w:sz w:val="28"/>
          <w:szCs w:val="28"/>
        </w:rPr>
        <w:t xml:space="preserve">64613304                         </w:t>
      </w:r>
      <w:r>
        <w:rPr>
          <w:rFonts w:eastAsia="方正仿宋_GBK" w:hint="eastAsia"/>
          <w:sz w:val="28"/>
          <w:szCs w:val="28"/>
        </w:rPr>
        <w:t>填报日期：</w:t>
      </w:r>
      <w:r>
        <w:rPr>
          <w:rFonts w:eastAsia="方正仿宋_GBK"/>
          <w:sz w:val="28"/>
          <w:szCs w:val="28"/>
        </w:rPr>
        <w:t>2017.2.6</w:t>
      </w: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000000" w:rsidRDefault="00B61D2A">
      <w:pPr>
        <w:rPr>
          <w:rFonts w:eastAsia="方正小标宋_GBK"/>
          <w:sz w:val="44"/>
          <w:szCs w:val="44"/>
        </w:rPr>
      </w:pPr>
    </w:p>
    <w:p w:rsidR="00B61D2A" w:rsidRDefault="00B61D2A">
      <w:pPr>
        <w:rPr>
          <w:rFonts w:eastAsia="方正小标宋_GBK"/>
          <w:sz w:val="44"/>
          <w:szCs w:val="44"/>
        </w:rPr>
      </w:pPr>
    </w:p>
    <w:sectPr w:rsidR="00B61D2A">
      <w:footerReference w:type="even" r:id="rId6"/>
      <w:footerReference w:type="default" r:id="rId7"/>
      <w:pgSz w:w="11906" w:h="16838"/>
      <w:pgMar w:top="2268" w:right="1474" w:bottom="1418" w:left="1588" w:header="851" w:footer="992" w:gutter="0"/>
      <w:cols w:space="720"/>
      <w:titlePg/>
      <w:docGrid w:type="line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2A" w:rsidRDefault="00B61D2A">
      <w:r>
        <w:separator/>
      </w:r>
    </w:p>
  </w:endnote>
  <w:endnote w:type="continuationSeparator" w:id="1">
    <w:p w:rsidR="00B61D2A" w:rsidRDefault="00B6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1D2A">
    <w:pPr>
      <w:pStyle w:val="a6"/>
      <w:framePr w:h="0"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000000" w:rsidRDefault="00B61D2A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1D2A">
    <w:pPr>
      <w:pStyle w:val="a6"/>
      <w:framePr w:h="0"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839A6">
      <w:rPr>
        <w:rStyle w:val="pagenumber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000000" w:rsidRDefault="00B61D2A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2A" w:rsidRDefault="00B61D2A">
      <w:r>
        <w:separator/>
      </w:r>
    </w:p>
  </w:footnote>
  <w:footnote w:type="continuationSeparator" w:id="1">
    <w:p w:rsidR="00B61D2A" w:rsidRDefault="00B61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oNotTrackMoves/>
  <w:defaultTabStop w:val="420"/>
  <w:drawingGridHorizontalSpacing w:val="0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24A88"/>
    <w:rsid w:val="006839A6"/>
    <w:rsid w:val="00B6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a3">
    <w:name w:val="Strong"/>
    <w:basedOn w:val="a0"/>
    <w:qFormat/>
    <w:rPr>
      <w:rFonts w:cs="Times New Roman"/>
      <w:b/>
      <w:bCs/>
    </w:rPr>
  </w:style>
  <w:style w:type="character" w:customStyle="1" w:styleId="font01">
    <w:name w:val="font01"/>
    <w:basedOn w:val="a0"/>
    <w:rPr>
      <w:rFonts w:ascii="方正仿宋_GBK" w:eastAsia="方正仿宋_GBK" w:cs="Times New Roman"/>
      <w:color w:val="000000"/>
      <w:sz w:val="24"/>
      <w:szCs w:val="24"/>
      <w:u w:val="none"/>
    </w:rPr>
  </w:style>
  <w:style w:type="character" w:styleId="a4">
    <w:name w:val="Hyperlink"/>
    <w:basedOn w:val="a0"/>
    <w:rPr>
      <w:rFonts w:cs="Times New Roman"/>
      <w:color w:val="0000FF"/>
      <w:u w:val="single"/>
    </w:rPr>
  </w:style>
  <w:style w:type="character" w:customStyle="1" w:styleId="Char">
    <w:name w:val="页眉 Char"/>
    <w:basedOn w:val="a0"/>
    <w:link w:val="a5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6"/>
    <w:rPr>
      <w:rFonts w:cs="Times New Roman"/>
      <w:sz w:val="18"/>
      <w:szCs w:val="18"/>
    </w:rPr>
  </w:style>
  <w:style w:type="character" w:customStyle="1" w:styleId="pagenumber">
    <w:name w:val="page number"/>
    <w:basedOn w:val="a0"/>
    <w:rPr>
      <w:rFonts w:cs="Times New Roman"/>
    </w:rPr>
  </w:style>
  <w:style w:type="character" w:customStyle="1" w:styleId="Char1">
    <w:name w:val="批注框文本 Char"/>
    <w:basedOn w:val="a0"/>
    <w:link w:val="a7"/>
    <w:rPr>
      <w:rFonts w:cs="Times New Roman"/>
      <w:sz w:val="2"/>
    </w:rPr>
  </w:style>
  <w:style w:type="character" w:customStyle="1" w:styleId="DateCharChar">
    <w:name w:val="Date Char Char"/>
    <w:basedOn w:val="a0"/>
    <w:link w:val="Date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Char1"/>
    <w:rPr>
      <w:sz w:val="2"/>
    </w:rPr>
  </w:style>
  <w:style w:type="paragraph" w:customStyle="1" w:styleId="Date">
    <w:name w:val="Date"/>
    <w:basedOn w:val="a"/>
    <w:next w:val="a"/>
    <w:link w:val="DateCharChar"/>
    <w:pPr>
      <w:ind w:leftChars="2500" w:left="100"/>
    </w:pPr>
    <w:rPr>
      <w:sz w:val="24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ormalWe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1">
    <w:name w:val="p01"/>
    <w:basedOn w:val="a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208</Words>
  <Characters>1186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MS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云南省环境保护厅报送2015年度政府信息公开年度工作报告的函</dc:title>
  <dc:creator>USER</dc:creator>
  <cp:lastModifiedBy>冉光晋</cp:lastModifiedBy>
  <cp:revision>2</cp:revision>
  <cp:lastPrinted>2016-02-05T08:37:00Z</cp:lastPrinted>
  <dcterms:created xsi:type="dcterms:W3CDTF">2017-02-17T03:03:00Z</dcterms:created>
  <dcterms:modified xsi:type="dcterms:W3CDTF">2017-02-17T03:03:00Z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